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07" w:rsidRDefault="004C3EBC" w:rsidP="000C6D28">
      <w:pPr>
        <w:spacing w:line="288" w:lineRule="auto"/>
      </w:pPr>
      <w:bookmarkStart w:id="0" w:name="_GoBack"/>
      <w:bookmarkEnd w:id="0"/>
      <w:r>
        <w:rPr>
          <w:b/>
        </w:rPr>
        <w:t>Nyheter og f</w:t>
      </w:r>
      <w:r w:rsidR="00360BF5">
        <w:rPr>
          <w:b/>
        </w:rPr>
        <w:t>orandringer i Makroøkonomi 4.</w:t>
      </w:r>
      <w:r w:rsidR="00A1635A">
        <w:rPr>
          <w:b/>
        </w:rPr>
        <w:t xml:space="preserve"> utgave</w:t>
      </w:r>
    </w:p>
    <w:p w:rsidR="00A1635A" w:rsidRDefault="00A1635A" w:rsidP="000C6D28">
      <w:pPr>
        <w:spacing w:line="288" w:lineRule="auto"/>
      </w:pPr>
    </w:p>
    <w:p w:rsidR="007950CB" w:rsidRDefault="007950CB" w:rsidP="000C6D28">
      <w:pPr>
        <w:spacing w:line="288" w:lineRule="auto"/>
      </w:pPr>
      <w:r>
        <w:t xml:space="preserve">Boken er stort sett lagt opp som tidligere utgaver, men det algebraiske er tonet ned og for en stor del plassert i </w:t>
      </w:r>
      <w:r w:rsidRPr="00360BF5">
        <w:rPr>
          <w:i/>
        </w:rPr>
        <w:t>mattebokser</w:t>
      </w:r>
      <w:r>
        <w:t xml:space="preserve">, mens grafikk er benyttet der det er mulig. Skiftkonvensjonen er også endret, idet IS og AE nå skifter </w:t>
      </w:r>
      <w:r w:rsidRPr="00360BF5">
        <w:rPr>
          <w:i/>
        </w:rPr>
        <w:t>utover</w:t>
      </w:r>
      <w:r>
        <w:t xml:space="preserve"> eller </w:t>
      </w:r>
      <w:r w:rsidRPr="00360BF5">
        <w:rPr>
          <w:i/>
        </w:rPr>
        <w:t>innover</w:t>
      </w:r>
      <w:r>
        <w:t>, mens LM</w:t>
      </w:r>
      <w:r w:rsidR="00360BF5">
        <w:t>, BB</w:t>
      </w:r>
      <w:r>
        <w:t xml:space="preserve"> og AT  (og for så vidt alle andre kurver) skifter oppover eller nedover). </w:t>
      </w:r>
      <w:r w:rsidR="00360BF5">
        <w:t xml:space="preserve">Kapittel 4 i gammel bok er vesentlig omarbeidet og blitt nytt kapittel 11. </w:t>
      </w:r>
      <w:r w:rsidR="00623A5E">
        <w:t>Samtidig er kapittel 3 om nasjonalregnskapet nedkortet ti</w:t>
      </w:r>
      <w:r w:rsidR="00E249A7">
        <w:t xml:space="preserve">l et minimum. Dette gjør at vi </w:t>
      </w:r>
      <w:r w:rsidR="00623A5E">
        <w:t>kommer raskere frem til de sentrale økonomiske modellene.</w:t>
      </w:r>
      <w:r w:rsidR="00CF6615">
        <w:t xml:space="preserve"> Generelt: Forgangne TDI-bokser og FP-bokser er fjernet, </w:t>
      </w:r>
      <w:r w:rsidR="005C6317">
        <w:t xml:space="preserve">en del er ajourført </w:t>
      </w:r>
      <w:r w:rsidR="00CF6615">
        <w:t xml:space="preserve">og en del nye er tatt med. De får tabeller og lignende som er med er oppdatert. </w:t>
      </w:r>
      <w:r w:rsidR="00623A5E">
        <w:t xml:space="preserve"> </w:t>
      </w:r>
      <w:r>
        <w:t>Her følger en kort redegjørelse for hvert kapittel.</w:t>
      </w:r>
    </w:p>
    <w:p w:rsidR="007950CB" w:rsidRDefault="007950CB" w:rsidP="000C6D28">
      <w:pPr>
        <w:spacing w:line="288" w:lineRule="auto"/>
      </w:pPr>
    </w:p>
    <w:p w:rsidR="00A1635A" w:rsidRDefault="00A1635A" w:rsidP="005C6317">
      <w:pPr>
        <w:spacing w:line="288" w:lineRule="auto"/>
        <w:ind w:left="284" w:hanging="284"/>
      </w:pPr>
      <w:r>
        <w:t xml:space="preserve">Oppvarming: </w:t>
      </w:r>
      <w:r w:rsidR="007950CB">
        <w:t>S</w:t>
      </w:r>
      <w:r>
        <w:t>om før</w:t>
      </w:r>
    </w:p>
    <w:p w:rsidR="00A1635A" w:rsidRDefault="007950CB" w:rsidP="005C6317">
      <w:pPr>
        <w:spacing w:line="288" w:lineRule="auto"/>
        <w:ind w:left="284" w:hanging="284"/>
      </w:pPr>
      <w:r>
        <w:t>1. kapittel: s</w:t>
      </w:r>
      <w:r w:rsidR="00A1635A">
        <w:t>om før</w:t>
      </w:r>
    </w:p>
    <w:p w:rsidR="006345AF" w:rsidRDefault="007950CB" w:rsidP="005C6317">
      <w:pPr>
        <w:spacing w:line="288" w:lineRule="auto"/>
        <w:ind w:left="284" w:hanging="284"/>
      </w:pPr>
      <w:r>
        <w:t>2. kapittel: S</w:t>
      </w:r>
      <w:r w:rsidR="00A1635A">
        <w:t>om før</w:t>
      </w:r>
    </w:p>
    <w:p w:rsidR="006345AF" w:rsidRDefault="007950CB" w:rsidP="005C6317">
      <w:pPr>
        <w:spacing w:line="288" w:lineRule="auto"/>
        <w:ind w:left="284" w:hanging="284"/>
      </w:pPr>
      <w:r>
        <w:t>3. kapittel:; T</w:t>
      </w:r>
      <w:r w:rsidR="00A1635A">
        <w:t xml:space="preserve">att inn om </w:t>
      </w:r>
      <w:r w:rsidR="00A1635A" w:rsidRPr="00A1635A">
        <w:rPr>
          <w:i/>
        </w:rPr>
        <w:t>strøm versus beholdning</w:t>
      </w:r>
      <w:r w:rsidR="00A1635A">
        <w:t xml:space="preserve">, tatt ut omtale om </w:t>
      </w:r>
      <w:r w:rsidR="00A1635A">
        <w:rPr>
          <w:i/>
        </w:rPr>
        <w:t>lukket økonomi</w:t>
      </w:r>
      <w:r w:rsidR="00A1635A">
        <w:t>, og inntektsfordeling og inntektsbruk er tonet ned ved at avsnittet er plassert i en TDI-boks.</w:t>
      </w:r>
    </w:p>
    <w:p w:rsidR="00C815E6" w:rsidRDefault="00A1635A" w:rsidP="005C6317">
      <w:pPr>
        <w:spacing w:line="288" w:lineRule="auto"/>
        <w:ind w:left="284" w:hanging="284"/>
      </w:pPr>
      <w:r>
        <w:t>4. kapittel</w:t>
      </w:r>
      <w:r w:rsidR="00C815E6">
        <w:t xml:space="preserve"> (gammelt 5)</w:t>
      </w:r>
      <w:r>
        <w:t xml:space="preserve">: </w:t>
      </w:r>
      <w:r w:rsidR="006345AF">
        <w:t>Offentlig etterspørsel etter varer og tjenester er presisert</w:t>
      </w:r>
      <w:r w:rsidR="00C815E6">
        <w:t>, ellers som før</w:t>
      </w:r>
    </w:p>
    <w:p w:rsidR="00E63F84" w:rsidRDefault="00A1635A" w:rsidP="005C6317">
      <w:pPr>
        <w:spacing w:line="288" w:lineRule="auto"/>
        <w:ind w:left="284" w:hanging="284"/>
      </w:pPr>
      <w:r>
        <w:t>5. kapittel (</w:t>
      </w:r>
      <w:r w:rsidR="00C815E6">
        <w:t>gammelt 6</w:t>
      </w:r>
      <w:r>
        <w:t>)</w:t>
      </w:r>
      <w:r w:rsidR="00C815E6">
        <w:t>: Gammel kapittel 6 er s</w:t>
      </w:r>
      <w:r>
        <w:t xml:space="preserve">lått sammen med </w:t>
      </w:r>
      <w:r w:rsidR="00C815E6">
        <w:t xml:space="preserve">gammelt </w:t>
      </w:r>
      <w:r>
        <w:t xml:space="preserve">kapittel 7, og blitt til nye kapitler 5 og 6. Tatt ut den enkle Keynesmodellen med lukket økonomi og uten offentlig sektor. </w:t>
      </w:r>
      <w:r w:rsidR="00E63F84">
        <w:t>Alt dreier seg nå om en åpen økonomi med offentlig sektor.</w:t>
      </w:r>
      <w:r w:rsidR="00C815E6">
        <w:t xml:space="preserve"> Det nye kapittel 5 omhandler inntektsbestemmelsen i en åpen økonomi med multiplikatorprinsipp.</w:t>
      </w:r>
    </w:p>
    <w:p w:rsidR="00C815E6" w:rsidRDefault="00C815E6" w:rsidP="005C6317">
      <w:pPr>
        <w:spacing w:line="288" w:lineRule="auto"/>
        <w:ind w:left="284" w:hanging="284"/>
      </w:pPr>
      <w:r>
        <w:t xml:space="preserve">6. kapittel (gammelt 7): Omhandler finanspolitisk analyse i den åpne Keynesmodellen. Algebrasisk løsning av modellen og algebraisk skiftanalyse er tatt med i egne mattebokser. </w:t>
      </w:r>
    </w:p>
    <w:p w:rsidR="00E63F84" w:rsidRDefault="00623A5E" w:rsidP="005C6317">
      <w:pPr>
        <w:spacing w:line="288" w:lineRule="auto"/>
        <w:ind w:left="284" w:hanging="284"/>
      </w:pPr>
      <w:r>
        <w:t>7</w:t>
      </w:r>
      <w:r w:rsidR="00E63F84">
        <w:t>. kapittel (</w:t>
      </w:r>
      <w:r>
        <w:t>gammelt 8</w:t>
      </w:r>
      <w:r w:rsidR="00E63F84">
        <w:t xml:space="preserve">): Stort sett som før, </w:t>
      </w:r>
      <w:r w:rsidR="00282AB8">
        <w:t>kredittmultiplikator</w:t>
      </w:r>
      <w:r w:rsidR="00E63F84">
        <w:t xml:space="preserve"> kalles nå pengemultiplikator. </w:t>
      </w:r>
    </w:p>
    <w:p w:rsidR="00A26507" w:rsidRDefault="00A26507" w:rsidP="005C6317">
      <w:pPr>
        <w:spacing w:line="288" w:lineRule="auto"/>
        <w:ind w:left="284" w:hanging="284"/>
      </w:pPr>
      <w:r>
        <w:t>8</w:t>
      </w:r>
      <w:r w:rsidR="00E63F84">
        <w:t>. kapittel (</w:t>
      </w:r>
      <w:r>
        <w:t>gammelt 9</w:t>
      </w:r>
      <w:r w:rsidR="00E63F84">
        <w:t>)</w:t>
      </w:r>
      <w:r>
        <w:t xml:space="preserve">: </w:t>
      </w:r>
      <w:r w:rsidR="00E63F84">
        <w:t xml:space="preserve"> ISLM</w:t>
      </w:r>
      <w:r>
        <w:t>-modell</w:t>
      </w:r>
      <w:r w:rsidR="00E63F84">
        <w:t xml:space="preserve">. Begrunnet skift </w:t>
      </w:r>
      <w:r w:rsidR="00282AB8">
        <w:t>i</w:t>
      </w:r>
      <w:r w:rsidR="00E63F84">
        <w:t xml:space="preserve"> IS og LM uten algebra, slik at modellen og dens anvendelse nå kan presenteres grafisk. Skiftanalyse er med i egen matteboks. </w:t>
      </w:r>
      <w:r w:rsidR="00392260">
        <w:t>ISLM og prisendring og utledning av AE-kurven fra ISLM er flyttet til kapittel 11.</w:t>
      </w:r>
    </w:p>
    <w:p w:rsidR="00A1635A" w:rsidRDefault="00A26507" w:rsidP="005C6317">
      <w:pPr>
        <w:spacing w:line="288" w:lineRule="auto"/>
        <w:ind w:left="284" w:hanging="284"/>
      </w:pPr>
      <w:r>
        <w:t>9</w:t>
      </w:r>
      <w:r w:rsidR="00392260">
        <w:t>. kapittel (</w:t>
      </w:r>
      <w:r>
        <w:t>gammelt 10</w:t>
      </w:r>
      <w:r w:rsidR="00392260">
        <w:t>): Gjennomgår fors</w:t>
      </w:r>
      <w:r>
        <w:t>kjellige valutakursregimer, for</w:t>
      </w:r>
      <w:r w:rsidR="00392260">
        <w:t xml:space="preserve">deler og ulemper.  Presenterer en enkel paritetsteori. Tyngden er lagt på vannrett BB-kurve, det vil si perfekt kapitalmobilitet. </w:t>
      </w:r>
      <w:r>
        <w:t xml:space="preserve">Udekket renteparitet, devalueringsforventninger og kursrisiko er mer utførlig behandlet, og det som stod om renteparitet i gammelt kapittel 10 er flyttet hit. </w:t>
      </w:r>
      <w:r w:rsidR="00392260">
        <w:t>Diskusjonen om inflasjonsmål kontra valutakursmål er flyttet til kapittel 12.</w:t>
      </w:r>
    </w:p>
    <w:p w:rsidR="00392260" w:rsidRDefault="00A26507" w:rsidP="005C6317">
      <w:pPr>
        <w:spacing w:line="288" w:lineRule="auto"/>
        <w:ind w:left="284" w:hanging="284"/>
      </w:pPr>
      <w:r>
        <w:t>10</w:t>
      </w:r>
      <w:r w:rsidR="00392260">
        <w:t>. kapittel (</w:t>
      </w:r>
      <w:r>
        <w:t>gammelt 11</w:t>
      </w:r>
      <w:r w:rsidR="00392260">
        <w:t xml:space="preserve">): Presentasjon bare med </w:t>
      </w:r>
      <w:r>
        <w:t xml:space="preserve">perfekt kapitalmobilitet, det vil si </w:t>
      </w:r>
      <w:r w:rsidR="00392260">
        <w:t>vannrett BB-kurve.</w:t>
      </w:r>
      <w:r>
        <w:t xml:space="preserve"> </w:t>
      </w:r>
      <w:r w:rsidR="00CF6615">
        <w:t xml:space="preserve">Nytt avsnitt om  rente eller pengemengde som virkemiddel. </w:t>
      </w:r>
      <w:r>
        <w:t>Algebraisk utledning av IS-kurven og ny algebraisk utledning av skiftanalyse er i egne mattebokser.</w:t>
      </w:r>
    </w:p>
    <w:p w:rsidR="00360BF5" w:rsidRDefault="00360BF5" w:rsidP="005C6317">
      <w:pPr>
        <w:spacing w:line="288" w:lineRule="auto"/>
        <w:ind w:left="284" w:hanging="284"/>
      </w:pPr>
      <w:r>
        <w:t>11. kapittel</w:t>
      </w:r>
      <w:r w:rsidR="00CF6615">
        <w:t xml:space="preserve"> (gammelt 4)</w:t>
      </w:r>
      <w:r>
        <w:t xml:space="preserve">: </w:t>
      </w:r>
      <w:r w:rsidR="006345AF">
        <w:t xml:space="preserve">Under utledningen av AT-kurven er det tatt inn om langsiktighet, det vil si økonomisk vekst, uten å eksplifisere modellen. Det er redegjort for Cobb-Douglas produktfunksjon og verbalt for Solows vekstmodell, begge i TDI-bokser. </w:t>
      </w:r>
      <w:r>
        <w:t>Utledningen av AE-kurven er nå også kn</w:t>
      </w:r>
      <w:r w:rsidR="006345AF">
        <w:t xml:space="preserve">yttet direkte til ISLM-modellen. Langsiktighet er også drøftet i </w:t>
      </w:r>
      <w:r w:rsidR="006345AF">
        <w:lastRenderedPageBreak/>
        <w:t>forbindelse med AE-kurven.</w:t>
      </w:r>
      <w:r>
        <w:t xml:space="preserve"> Flere eksempler på anvendelse av </w:t>
      </w:r>
      <w:r w:rsidR="006345AF">
        <w:t>AE-AT-</w:t>
      </w:r>
      <w:r>
        <w:t>modellen er tatt med. Samtidig har jeg forsøkt å la dette kapitlet være en god overgang til kapittel 12 om inflasjon etc.</w:t>
      </w:r>
    </w:p>
    <w:p w:rsidR="007950CB" w:rsidRPr="00A1635A" w:rsidRDefault="00FA0BEC" w:rsidP="005C6317">
      <w:pPr>
        <w:spacing w:line="288" w:lineRule="auto"/>
        <w:ind w:left="284" w:hanging="284"/>
      </w:pPr>
      <w:r>
        <w:t xml:space="preserve">12. kapittel: Skjerpet om årsakene til inflasjon og strammet inn på forklaringene. </w:t>
      </w:r>
      <w:r w:rsidR="00CF6615">
        <w:t xml:space="preserve">Fisherligningen og Fishereffekten er tatt med. </w:t>
      </w:r>
      <w:r>
        <w:t xml:space="preserve">Stoffet om Phillipskurven </w:t>
      </w:r>
      <w:r w:rsidR="007950CB">
        <w:t>er totalt omarbeidet. Deflasjon er kort behandlet. Diskusjonen om inflasjonsmål kontra valutakursmål er flyttet hit fra kapittel 10.</w:t>
      </w:r>
    </w:p>
    <w:sectPr w:rsidR="007950CB" w:rsidRPr="00A1635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357" w:rsidRDefault="00AD3357">
      <w:r>
        <w:separator/>
      </w:r>
    </w:p>
  </w:endnote>
  <w:endnote w:type="continuationSeparator" w:id="0">
    <w:p w:rsidR="00AD3357" w:rsidRDefault="00AD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3EBC" w:rsidRPr="000C6D28" w:rsidRDefault="004C3EBC" w:rsidP="000C6D28">
    <w:pPr>
      <w:pStyle w:val="Bunntekst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 \p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C:\Anders\Bok\Økonomi\Makrobok\Makrobok 4 utg\Foretatte forandringer\Forandringer i Makroøkonomi 4.doc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  </w:t>
    </w:r>
    <w:r w:rsidRPr="000C6D28">
      <w:rPr>
        <w:rStyle w:val="Sidetall"/>
        <w:sz w:val="20"/>
        <w:szCs w:val="20"/>
      </w:rPr>
      <w:fldChar w:fldCharType="begin"/>
    </w:r>
    <w:r w:rsidRPr="000C6D28">
      <w:rPr>
        <w:rStyle w:val="Sidetall"/>
        <w:sz w:val="20"/>
        <w:szCs w:val="20"/>
      </w:rPr>
      <w:instrText xml:space="preserve"> PAGE </w:instrText>
    </w:r>
    <w:r w:rsidRPr="000C6D28">
      <w:rPr>
        <w:rStyle w:val="Sidetall"/>
        <w:sz w:val="20"/>
        <w:szCs w:val="20"/>
      </w:rPr>
      <w:fldChar w:fldCharType="separate"/>
    </w:r>
    <w:r w:rsidR="005B13E9">
      <w:rPr>
        <w:rStyle w:val="Sidetall"/>
        <w:noProof/>
        <w:sz w:val="20"/>
        <w:szCs w:val="20"/>
      </w:rPr>
      <w:t>1</w:t>
    </w:r>
    <w:r w:rsidRPr="000C6D28">
      <w:rPr>
        <w:rStyle w:val="Sidetal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357" w:rsidRDefault="00AD3357">
      <w:r>
        <w:separator/>
      </w:r>
    </w:p>
  </w:footnote>
  <w:footnote w:type="continuationSeparator" w:id="0">
    <w:p w:rsidR="00AD3357" w:rsidRDefault="00AD3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28"/>
    <w:rsid w:val="000C6D28"/>
    <w:rsid w:val="00282AB8"/>
    <w:rsid w:val="0032010C"/>
    <w:rsid w:val="00360BF5"/>
    <w:rsid w:val="00392260"/>
    <w:rsid w:val="004A28D6"/>
    <w:rsid w:val="004C3EBC"/>
    <w:rsid w:val="004F44B0"/>
    <w:rsid w:val="005B13E9"/>
    <w:rsid w:val="005C6317"/>
    <w:rsid w:val="00623A5E"/>
    <w:rsid w:val="006345AF"/>
    <w:rsid w:val="007950CB"/>
    <w:rsid w:val="009F5BD1"/>
    <w:rsid w:val="00A1635A"/>
    <w:rsid w:val="00A26507"/>
    <w:rsid w:val="00AD3357"/>
    <w:rsid w:val="00C36607"/>
    <w:rsid w:val="00C815E6"/>
    <w:rsid w:val="00CF6615"/>
    <w:rsid w:val="00E249A7"/>
    <w:rsid w:val="00E63F84"/>
    <w:rsid w:val="00F83CAF"/>
    <w:rsid w:val="00FA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E6B62-471E-4CA0-8680-05E4BD6C4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rsid w:val="000C6D2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0C6D28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0C6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dekam\Programdata\Microsoft\Maler\Anders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Anders</Template>
  <TotalTime>0</TotalTime>
  <Pages>2</Pages>
  <Words>569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Forandringer i Makroøkonomi 4</vt:lpstr>
    </vt:vector>
  </TitlesOfParts>
  <Company>Høgskolen i Molde</Company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Forandringer i Makroøkonomi 4</dc:title>
  <dc:subject/>
  <dc:creator>Anders Dedekam jr.</dc:creator>
  <cp:keywords/>
  <dc:description/>
  <cp:lastModifiedBy>Malgorzata Golinska</cp:lastModifiedBy>
  <cp:revision>2</cp:revision>
  <cp:lastPrinted>2004-01-16T13:49:00Z</cp:lastPrinted>
  <dcterms:created xsi:type="dcterms:W3CDTF">2016-04-05T07:57:00Z</dcterms:created>
  <dcterms:modified xsi:type="dcterms:W3CDTF">2016-04-05T07:57:00Z</dcterms:modified>
</cp:coreProperties>
</file>